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1-1</w:t>
      </w:r>
    </w:p>
    <w:p>
      <w:pPr>
        <w:shd w:val="clear" w:color="auto" w:fill="auto"/>
        <w:rPr>
          <w:rFonts w:hint="eastAsia" w:ascii="仿宋_GB2312" w:eastAsia="仿宋_GB2312"/>
          <w:color w:val="0000FF"/>
          <w:sz w:val="21"/>
          <w:szCs w:val="21"/>
          <w:lang w:val="en-US" w:eastAsia="zh-CN"/>
        </w:rPr>
      </w:pPr>
    </w:p>
    <w:p>
      <w:pPr>
        <w:shd w:val="clear" w:color="auto" w:fill="auto"/>
        <w:jc w:val="center"/>
        <w:rPr>
          <w:rFonts w:hint="eastAsia" w:ascii="方正小标宋简体" w:hAnsi="方正小标宋简体" w:eastAsia="方正小标宋简体" w:cs="方正小标宋简体"/>
          <w:color w:val="0000FF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信息安全等级保护测评机构比选评分标准</w:t>
      </w:r>
    </w:p>
    <w:tbl>
      <w:tblPr>
        <w:tblStyle w:val="3"/>
        <w:tblW w:w="896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323"/>
        <w:gridCol w:w="701"/>
        <w:gridCol w:w="6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4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评审项目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hd w:val="clear" w:color="auto" w:fill="auto"/>
              <w:ind w:hanging="2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满分分值</w:t>
            </w:r>
          </w:p>
        </w:tc>
        <w:tc>
          <w:tcPr>
            <w:tcW w:w="630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64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报价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hd w:val="clear" w:color="auto" w:fill="auto"/>
              <w:ind w:hanging="2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40</w:t>
            </w:r>
          </w:p>
        </w:tc>
        <w:tc>
          <w:tcPr>
            <w:tcW w:w="6303" w:type="dxa"/>
            <w:noWrap w:val="0"/>
            <w:vAlign w:val="center"/>
          </w:tcPr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以满足招标文件要求的最低报价为基准价，得满分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分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其它报价得分＝（基准价/其他报价）×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×100％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64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工作方案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35</w:t>
            </w:r>
          </w:p>
        </w:tc>
        <w:tc>
          <w:tcPr>
            <w:tcW w:w="6303" w:type="dxa"/>
            <w:noWrap w:val="0"/>
            <w:vAlign w:val="center"/>
          </w:tcPr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项目质量的保障措施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优：项目质量的保障措施具体、合理、可行（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中：项目质量的保障措施基本可行（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差：项目质量的保障措施不可行（0分）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服务方案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优：服务方案详密、内容全面（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中：服务方案较详密（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差：服务方案内容欠缺（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.组织机构及管理模式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优：组织机构完善，模式先进、恰当（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中：组织机构较完善，模式普通（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分）</w:t>
            </w:r>
          </w:p>
          <w:p>
            <w:pPr>
              <w:shd w:val="clear" w:color="auto" w:fill="auto"/>
              <w:ind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差：组织机构不完善，模式较差（0分）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64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业绩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hd w:val="clear" w:color="auto" w:fill="auto"/>
              <w:ind w:hanging="2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6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auto" w:fill="auto"/>
              <w:ind w:left="2" w:leftChars="0"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每有一个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承担政府、事业单位信息安全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等保测评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业绩得2分，最多可得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分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Cs w:val="21"/>
                <w:shd w:val="clear" w:color="auto" w:fill="auto"/>
              </w:rPr>
              <w:t>（须提供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Cs w:val="21"/>
                <w:shd w:val="clear" w:color="auto" w:fill="auto"/>
                <w:lang w:eastAsia="zh-CN"/>
              </w:rPr>
              <w:t>合同或协议复印件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Cs w:val="21"/>
                <w:shd w:val="clear" w:color="auto" w:fill="auto"/>
              </w:rPr>
              <w:t>，加盖公司鲜章）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640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4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项目负责人及其他成员</w:t>
            </w:r>
          </w:p>
          <w:p>
            <w:pPr>
              <w:shd w:val="clear" w:color="auto" w:fill="auto"/>
              <w:ind w:firstLine="2" w:firstLineChars="1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hd w:val="clear" w:color="auto" w:fill="auto"/>
              <w:ind w:hanging="2"/>
              <w:jc w:val="center"/>
              <w:rPr>
                <w:rFonts w:hint="default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63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auto" w:fill="auto"/>
              <w:spacing w:line="320" w:lineRule="exact"/>
              <w:ind w:leftChars="0"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1.项目负责人：具有5年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信息安全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等保测评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，得3分（提供相关证书复印件加盖投标人公章）</w:t>
            </w:r>
          </w:p>
          <w:p>
            <w:pPr>
              <w:numPr>
                <w:ilvl w:val="0"/>
                <w:numId w:val="0"/>
              </w:numPr>
              <w:shd w:val="clear" w:color="auto" w:fill="auto"/>
              <w:spacing w:line="320" w:lineRule="exact"/>
              <w:ind w:leftChars="0"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测评机构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年至今获得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市级以上先进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的，每次1分，最多2分。</w:t>
            </w:r>
          </w:p>
          <w:p>
            <w:pPr>
              <w:numPr>
                <w:ilvl w:val="0"/>
                <w:numId w:val="0"/>
              </w:numPr>
              <w:shd w:val="clear" w:color="auto" w:fill="auto"/>
              <w:spacing w:line="320" w:lineRule="exact"/>
              <w:ind w:leftChars="0" w:firstLine="420" w:firstLineChars="200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3.项目其他组成人员：具有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信息安全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等保测评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有1人加2分，最多得4分；具有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高级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信息安全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等保测评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val="en-US" w:eastAsia="zh-CN"/>
              </w:rPr>
              <w:t>资质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1人得1分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auto" w:fill="auto"/>
              </w:rPr>
              <w:t>此项满分5分。（提供相关证书复印件加盖投标人公章）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40" w:type="dxa"/>
            <w:noWrap w:val="0"/>
            <w:vAlign w:val="center"/>
          </w:tcPr>
          <w:p>
            <w:pPr>
              <w:shd w:val="clear" w:color="auto" w:fill="auto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投标文件的规范性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FFFFFF" w:fill="D9D9D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6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投标文件制作规范，没有细微偏差情形的得3分；有一项细微偏差扣0.5分，直至该项分值扣完为止。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2951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07EDD"/>
    <w:rsid w:val="6BB0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2023-06-06T01:14:00Z</dcterms:created>
  <dc:creator>NTKO</dc:creator>
  <cp:lastModifiedBy>NTKO</cp:lastModifiedBy>
  <dcterms:modified xsi:type="dcterms:W3CDTF">2023-06-06T01:14:27Z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745311088A634C48BB0DC8AC29DD9ED9</vt:lpwstr>
  </property>
</Properties>
</file>