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FB2B6">
      <w:pPr>
        <w:shd w:val="clear"/>
        <w:jc w:val="center"/>
        <w:rPr>
          <w:rFonts w:hint="eastAsia" w:ascii="仿宋_GB2312" w:eastAsia="仿宋_GB2312"/>
          <w:color w:val="0000FF"/>
          <w:sz w:val="21"/>
          <w:szCs w:val="21"/>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采购工作招标代理机构比选评分标准</w:t>
      </w:r>
    </w:p>
    <w:bookmarkEnd w:id="0"/>
    <w:tbl>
      <w:tblPr>
        <w:tblStyle w:val="2"/>
        <w:tblW w:w="89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23"/>
        <w:gridCol w:w="701"/>
        <w:gridCol w:w="6303"/>
      </w:tblGrid>
      <w:tr w14:paraId="5B0F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0" w:type="dxa"/>
            <w:noWrap w:val="0"/>
            <w:vAlign w:val="center"/>
          </w:tcPr>
          <w:p w14:paraId="7B877F77">
            <w:pPr>
              <w:shd w:val="clea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序号</w:t>
            </w:r>
          </w:p>
        </w:tc>
        <w:tc>
          <w:tcPr>
            <w:tcW w:w="1323" w:type="dxa"/>
            <w:noWrap w:val="0"/>
            <w:vAlign w:val="center"/>
          </w:tcPr>
          <w:p w14:paraId="0FE395B9">
            <w:pPr>
              <w:shd w:val="clear"/>
              <w:ind w:firstLine="2" w:firstLineChars="1"/>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评审项目</w:t>
            </w:r>
          </w:p>
        </w:tc>
        <w:tc>
          <w:tcPr>
            <w:tcW w:w="701" w:type="dxa"/>
            <w:noWrap w:val="0"/>
            <w:vAlign w:val="center"/>
          </w:tcPr>
          <w:p w14:paraId="4908C472">
            <w:pPr>
              <w:shd w:val="clear"/>
              <w:ind w:hanging="2"/>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满分分值</w:t>
            </w:r>
          </w:p>
        </w:tc>
        <w:tc>
          <w:tcPr>
            <w:tcW w:w="6303" w:type="dxa"/>
            <w:noWrap w:val="0"/>
            <w:vAlign w:val="center"/>
          </w:tcPr>
          <w:p w14:paraId="1162D052">
            <w:pPr>
              <w:shd w:val="clear"/>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评分标准</w:t>
            </w:r>
          </w:p>
        </w:tc>
      </w:tr>
      <w:tr w14:paraId="650C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40" w:type="dxa"/>
            <w:noWrap w:val="0"/>
            <w:vAlign w:val="center"/>
          </w:tcPr>
          <w:p w14:paraId="4102ED6E">
            <w:pPr>
              <w:shd w:val="clea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323" w:type="dxa"/>
            <w:noWrap w:val="0"/>
            <w:vAlign w:val="center"/>
          </w:tcPr>
          <w:p w14:paraId="4824B5EB">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招标代理</w:t>
            </w:r>
          </w:p>
          <w:p w14:paraId="2F9BBBC1">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服务费报价</w:t>
            </w:r>
          </w:p>
        </w:tc>
        <w:tc>
          <w:tcPr>
            <w:tcW w:w="701" w:type="dxa"/>
            <w:noWrap w:val="0"/>
            <w:vAlign w:val="center"/>
          </w:tcPr>
          <w:p w14:paraId="1052EF60">
            <w:pPr>
              <w:shd w:val="clear"/>
              <w:ind w:hanging="2"/>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6303" w:type="dxa"/>
            <w:noWrap w:val="0"/>
            <w:vAlign w:val="center"/>
          </w:tcPr>
          <w:p w14:paraId="6886CDA4">
            <w:pPr>
              <w:shd w:val="clear"/>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auto"/>
                <w:lang w:eastAsia="zh-CN"/>
              </w:rPr>
              <w:t>参照《</w:t>
            </w:r>
            <w:r>
              <w:rPr>
                <w:rFonts w:hint="eastAsia" w:ascii="仿宋_GB2312" w:hAnsi="仿宋_GB2312" w:eastAsia="仿宋_GB2312" w:cs="仿宋_GB2312"/>
                <w:color w:val="auto"/>
                <w:szCs w:val="21"/>
                <w:shd w:val="clear" w:color="auto" w:fill="auto"/>
              </w:rPr>
              <w:t>国家计委关于印发</w:t>
            </w:r>
            <w:r>
              <w:rPr>
                <w:rFonts w:hint="eastAsia" w:ascii="仿宋_GB2312" w:hAnsi="仿宋_GB2312" w:eastAsia="仿宋_GB2312" w:cs="仿宋_GB2312"/>
                <w:color w:val="auto"/>
                <w:szCs w:val="21"/>
                <w:shd w:val="clear" w:color="auto" w:fill="auto"/>
                <w:lang w:val="en-US" w:eastAsia="zh-CN"/>
              </w:rPr>
              <w:t>&lt;</w:t>
            </w:r>
            <w:r>
              <w:rPr>
                <w:rFonts w:hint="eastAsia" w:ascii="仿宋_GB2312" w:hAnsi="仿宋_GB2312" w:eastAsia="仿宋_GB2312" w:cs="仿宋_GB2312"/>
                <w:color w:val="auto"/>
                <w:szCs w:val="21"/>
                <w:shd w:val="clear" w:color="auto" w:fill="auto"/>
              </w:rPr>
              <w:t>招标代理服务收费管理暂行办法</w:t>
            </w:r>
            <w:r>
              <w:rPr>
                <w:rFonts w:hint="eastAsia" w:ascii="仿宋_GB2312" w:hAnsi="仿宋_GB2312" w:eastAsia="仿宋_GB2312" w:cs="仿宋_GB2312"/>
                <w:color w:val="auto"/>
                <w:szCs w:val="21"/>
                <w:shd w:val="clear" w:color="auto" w:fill="auto"/>
                <w:lang w:val="en-US" w:eastAsia="zh-CN"/>
              </w:rPr>
              <w:t>&gt;</w:t>
            </w:r>
            <w:r>
              <w:rPr>
                <w:rFonts w:hint="eastAsia" w:ascii="仿宋_GB2312" w:hAnsi="仿宋_GB2312" w:eastAsia="仿宋_GB2312" w:cs="仿宋_GB2312"/>
                <w:color w:val="auto"/>
                <w:szCs w:val="21"/>
                <w:shd w:val="clear" w:color="auto" w:fill="auto"/>
              </w:rPr>
              <w:t>的通知</w:t>
            </w:r>
            <w:r>
              <w:rPr>
                <w:rFonts w:hint="eastAsia" w:ascii="仿宋_GB2312" w:hAnsi="仿宋_GB2312" w:eastAsia="仿宋_GB2312" w:cs="仿宋_GB2312"/>
                <w:color w:val="auto"/>
                <w:szCs w:val="21"/>
                <w:shd w:val="clear" w:color="auto" w:fill="auto"/>
                <w:lang w:eastAsia="zh-CN"/>
              </w:rPr>
              <w:t>》</w:t>
            </w:r>
            <w:r>
              <w:rPr>
                <w:rFonts w:hint="eastAsia" w:ascii="仿宋_GB2312" w:hAnsi="仿宋_GB2312" w:eastAsia="仿宋_GB2312" w:cs="仿宋_GB2312"/>
                <w:color w:val="auto"/>
                <w:szCs w:val="21"/>
                <w:shd w:val="clear" w:color="auto" w:fill="auto"/>
              </w:rPr>
              <w:t>(计价格[2002]1980号)</w:t>
            </w:r>
            <w:r>
              <w:rPr>
                <w:rFonts w:hint="eastAsia" w:ascii="仿宋_GB2312" w:hAnsi="仿宋_GB2312" w:eastAsia="仿宋_GB2312" w:cs="仿宋_GB2312"/>
                <w:color w:val="auto"/>
                <w:szCs w:val="21"/>
                <w:shd w:val="clear" w:color="auto" w:fill="auto"/>
                <w:lang w:eastAsia="zh-CN"/>
              </w:rPr>
              <w:t>文件中</w:t>
            </w:r>
            <w:r>
              <w:rPr>
                <w:rFonts w:hint="eastAsia" w:ascii="仿宋_GB2312" w:hAnsi="仿宋_GB2312" w:eastAsia="仿宋_GB2312" w:cs="仿宋_GB2312"/>
                <w:color w:val="auto"/>
                <w:szCs w:val="21"/>
                <w:shd w:val="clear" w:color="auto" w:fill="auto"/>
              </w:rPr>
              <w:t>招标代理服务收费标准收取的，得基本分10分，在</w:t>
            </w:r>
            <w:r>
              <w:rPr>
                <w:rFonts w:hint="eastAsia" w:ascii="仿宋_GB2312" w:hAnsi="仿宋_GB2312" w:eastAsia="仿宋_GB2312" w:cs="仿宋_GB2312"/>
                <w:color w:val="auto"/>
                <w:szCs w:val="21"/>
                <w:shd w:val="clear" w:color="auto" w:fill="auto"/>
                <w:lang w:eastAsia="zh-CN"/>
              </w:rPr>
              <w:t>上述收费标准</w:t>
            </w:r>
            <w:r>
              <w:rPr>
                <w:rFonts w:hint="eastAsia" w:ascii="仿宋_GB2312" w:hAnsi="仿宋_GB2312" w:eastAsia="仿宋_GB2312" w:cs="仿宋_GB2312"/>
                <w:color w:val="auto"/>
                <w:szCs w:val="21"/>
                <w:shd w:val="clear" w:color="auto" w:fill="auto"/>
              </w:rPr>
              <w:t>的基础上，每下浮1%，加0.5分（最多加10分），在</w:t>
            </w:r>
            <w:r>
              <w:rPr>
                <w:rFonts w:hint="eastAsia" w:ascii="仿宋_GB2312" w:hAnsi="仿宋_GB2312" w:eastAsia="仿宋_GB2312" w:cs="仿宋_GB2312"/>
                <w:color w:val="auto"/>
                <w:szCs w:val="21"/>
                <w:shd w:val="clear" w:color="auto" w:fill="auto"/>
                <w:lang w:eastAsia="zh-CN"/>
              </w:rPr>
              <w:t>上述收费标准</w:t>
            </w:r>
            <w:r>
              <w:rPr>
                <w:rFonts w:hint="eastAsia" w:ascii="仿宋_GB2312" w:hAnsi="仿宋_GB2312" w:eastAsia="仿宋_GB2312" w:cs="仿宋_GB2312"/>
                <w:color w:val="auto"/>
                <w:szCs w:val="21"/>
                <w:shd w:val="clear" w:color="auto" w:fill="auto"/>
              </w:rPr>
              <w:t>的基础上</w:t>
            </w:r>
            <w:r>
              <w:rPr>
                <w:rFonts w:hint="eastAsia" w:ascii="仿宋_GB2312" w:hAnsi="仿宋_GB2312" w:eastAsia="仿宋_GB2312" w:cs="仿宋_GB2312"/>
                <w:color w:val="auto"/>
                <w:szCs w:val="21"/>
                <w:shd w:val="clear" w:color="auto" w:fill="auto"/>
                <w:lang w:eastAsia="zh-CN"/>
              </w:rPr>
              <w:t>，</w:t>
            </w:r>
            <w:r>
              <w:rPr>
                <w:rFonts w:hint="eastAsia" w:ascii="仿宋_GB2312" w:hAnsi="仿宋_GB2312" w:eastAsia="仿宋_GB2312" w:cs="仿宋_GB2312"/>
                <w:color w:val="auto"/>
                <w:szCs w:val="21"/>
                <w:shd w:val="clear" w:color="auto" w:fill="auto"/>
              </w:rPr>
              <w:t>每上浮1%，扣2分(扣完为止)。</w:t>
            </w:r>
          </w:p>
        </w:tc>
      </w:tr>
      <w:tr w14:paraId="1334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640" w:type="dxa"/>
            <w:noWrap w:val="0"/>
            <w:vAlign w:val="center"/>
          </w:tcPr>
          <w:p w14:paraId="1C4DE14B">
            <w:pPr>
              <w:shd w:val="clea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1323" w:type="dxa"/>
            <w:noWrap w:val="0"/>
            <w:vAlign w:val="center"/>
          </w:tcPr>
          <w:p w14:paraId="1EAAD068">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人员组织</w:t>
            </w:r>
          </w:p>
          <w:p w14:paraId="0467C154">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配置</w:t>
            </w:r>
          </w:p>
        </w:tc>
        <w:tc>
          <w:tcPr>
            <w:tcW w:w="701" w:type="dxa"/>
            <w:noWrap w:val="0"/>
            <w:vAlign w:val="center"/>
          </w:tcPr>
          <w:p w14:paraId="3725D158">
            <w:pPr>
              <w:shd w:val="clear"/>
              <w:ind w:firstLine="2" w:firstLineChars="1"/>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20</w:t>
            </w:r>
          </w:p>
        </w:tc>
        <w:tc>
          <w:tcPr>
            <w:tcW w:w="6303" w:type="dxa"/>
            <w:noWrap w:val="0"/>
            <w:vAlign w:val="center"/>
          </w:tcPr>
          <w:p w14:paraId="35A34F1F">
            <w:pPr>
              <w:numPr>
                <w:ilvl w:val="0"/>
                <w:numId w:val="0"/>
              </w:numPr>
              <w:shd w:val="clear"/>
              <w:ind w:left="2" w:leftChars="0"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代理机构项目负责人员同时有招标师及四川政府采购专家资格的得2分。</w:t>
            </w:r>
          </w:p>
          <w:p w14:paraId="2C89CE89">
            <w:pPr>
              <w:numPr>
                <w:ilvl w:val="0"/>
                <w:numId w:val="0"/>
              </w:numPr>
              <w:shd w:val="clear"/>
              <w:ind w:left="2" w:leftChars="0"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代理机构人员具有四川省财政厅颁发的政府采购代理机构专职人员继续教育证书，每有一个得1分，最多得</w:t>
            </w:r>
            <w:r>
              <w:rPr>
                <w:rFonts w:hint="eastAsia" w:ascii="仿宋_GB2312" w:hAnsi="仿宋_GB2312" w:eastAsia="仿宋_GB2312" w:cs="仿宋_GB2312"/>
                <w:color w:val="auto"/>
                <w:szCs w:val="21"/>
                <w:lang w:val="en-US" w:eastAsia="zh-CN"/>
              </w:rPr>
              <w:t>13</w:t>
            </w:r>
            <w:r>
              <w:rPr>
                <w:rFonts w:hint="eastAsia" w:ascii="仿宋_GB2312" w:hAnsi="仿宋_GB2312" w:eastAsia="仿宋_GB2312" w:cs="仿宋_GB2312"/>
                <w:color w:val="auto"/>
                <w:szCs w:val="21"/>
              </w:rPr>
              <w:t>分；</w:t>
            </w:r>
          </w:p>
          <w:p w14:paraId="0BB692F6">
            <w:pPr>
              <w:numPr>
                <w:ilvl w:val="0"/>
                <w:numId w:val="0"/>
              </w:numPr>
              <w:shd w:val="clear"/>
              <w:ind w:left="2" w:leftChars="0"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对拟实施本项目的项目组人员执业情况、从业经验，进行综合比较，第一名得5分，第二名得3分，第三名得1分，其余不得分</w:t>
            </w:r>
            <w:r>
              <w:rPr>
                <w:rFonts w:hint="eastAsia" w:ascii="仿宋_GB2312" w:hAnsi="仿宋_GB2312" w:eastAsia="仿宋_GB2312" w:cs="仿宋_GB2312"/>
                <w:color w:val="auto"/>
                <w:szCs w:val="21"/>
                <w:lang w:eastAsia="zh-CN"/>
              </w:rPr>
              <w:t>。</w:t>
            </w:r>
          </w:p>
        </w:tc>
      </w:tr>
      <w:tr w14:paraId="7BF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40" w:type="dxa"/>
            <w:noWrap w:val="0"/>
            <w:vAlign w:val="center"/>
          </w:tcPr>
          <w:p w14:paraId="44482955">
            <w:pPr>
              <w:shd w:val="clea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w:t>
            </w:r>
          </w:p>
        </w:tc>
        <w:tc>
          <w:tcPr>
            <w:tcW w:w="1323" w:type="dxa"/>
            <w:noWrap w:val="0"/>
            <w:vAlign w:val="center"/>
          </w:tcPr>
          <w:p w14:paraId="21344B27">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招标代理</w:t>
            </w:r>
          </w:p>
          <w:p w14:paraId="38BA51F4">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实施方案</w:t>
            </w:r>
          </w:p>
        </w:tc>
        <w:tc>
          <w:tcPr>
            <w:tcW w:w="701" w:type="dxa"/>
            <w:noWrap w:val="0"/>
            <w:vAlign w:val="center"/>
          </w:tcPr>
          <w:p w14:paraId="0AD320B1">
            <w:pPr>
              <w:shd w:val="clear"/>
              <w:ind w:hanging="2"/>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27</w:t>
            </w:r>
          </w:p>
        </w:tc>
        <w:tc>
          <w:tcPr>
            <w:tcW w:w="6303" w:type="dxa"/>
            <w:noWrap w:val="0"/>
            <w:vAlign w:val="center"/>
          </w:tcPr>
          <w:p w14:paraId="6940DB2A">
            <w:pPr>
              <w:numPr>
                <w:ilvl w:val="0"/>
                <w:numId w:val="0"/>
              </w:numPr>
              <w:shd w:val="clear"/>
              <w:ind w:left="2" w:leftChars="0"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auto"/>
                <w:lang w:val="en-US" w:eastAsia="zh-CN"/>
              </w:rPr>
              <w:t>根据代理机构针对本项目提供的服务方案进行综合评分，包含但不限于以下内容：①代理服务流程；②内控管理制度；③组织架构及岗位职责；④代理咨询服务方案；⑤质疑投诉处理方案；⑥增值服务方案；⑦后续服务方案；⑧服务质量保障措施；⑨保密措施。方案编制详细合理完全符合需求的得27分；有一项内容缺失或其内容描述不符合比选邀请人的实际需要的扣3分，扣完为止。</w:t>
            </w:r>
          </w:p>
        </w:tc>
      </w:tr>
      <w:tr w14:paraId="60A6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640" w:type="dxa"/>
            <w:noWrap w:val="0"/>
            <w:vAlign w:val="center"/>
          </w:tcPr>
          <w:p w14:paraId="32721106">
            <w:pPr>
              <w:shd w:val="clea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w:t>
            </w:r>
          </w:p>
        </w:tc>
        <w:tc>
          <w:tcPr>
            <w:tcW w:w="1323" w:type="dxa"/>
            <w:noWrap w:val="0"/>
            <w:vAlign w:val="center"/>
          </w:tcPr>
          <w:p w14:paraId="36A98466">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公司实力</w:t>
            </w:r>
          </w:p>
        </w:tc>
        <w:tc>
          <w:tcPr>
            <w:tcW w:w="701" w:type="dxa"/>
            <w:noWrap w:val="0"/>
            <w:vAlign w:val="center"/>
          </w:tcPr>
          <w:p w14:paraId="12D630FE">
            <w:pPr>
              <w:shd w:val="clear"/>
              <w:ind w:hanging="2"/>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18</w:t>
            </w:r>
          </w:p>
        </w:tc>
        <w:tc>
          <w:tcPr>
            <w:tcW w:w="6303" w:type="dxa"/>
            <w:noWrap w:val="0"/>
            <w:vAlign w:val="center"/>
          </w:tcPr>
          <w:p w14:paraId="740B6B7F">
            <w:pPr>
              <w:numPr>
                <w:ilvl w:val="0"/>
                <w:numId w:val="0"/>
              </w:numPr>
              <w:shd w:val="clear"/>
              <w:spacing w:line="320" w:lineRule="exact"/>
              <w:ind w:leftChars="0"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办公场地面积1000平米及以上得5分，800-1000（不含1000）平米得3分，600-800（不含800）平米得1分，其余不得分</w:t>
            </w:r>
            <w:r>
              <w:rPr>
                <w:rFonts w:hint="eastAsia" w:ascii="仿宋_GB2312" w:hAnsi="仿宋_GB2312" w:eastAsia="仿宋_GB2312" w:cs="仿宋_GB2312"/>
                <w:color w:val="auto"/>
                <w:szCs w:val="21"/>
                <w:lang w:eastAsia="zh-CN"/>
              </w:rPr>
              <w:t>；</w:t>
            </w:r>
          </w:p>
          <w:p w14:paraId="3468DA5E">
            <w:pPr>
              <w:numPr>
                <w:ilvl w:val="0"/>
                <w:numId w:val="0"/>
              </w:numPr>
              <w:shd w:val="clear"/>
              <w:spacing w:line="320" w:lineRule="exact"/>
              <w:ind w:leftChars="0"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比选申请人取得采购人对每个项目服务调查好评的</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每一个得0.5分，最多得5分</w:t>
            </w:r>
            <w:r>
              <w:rPr>
                <w:rFonts w:hint="eastAsia" w:ascii="仿宋_GB2312" w:hAnsi="仿宋_GB2312" w:eastAsia="仿宋_GB2312" w:cs="仿宋_GB2312"/>
                <w:strike w:val="0"/>
                <w:dstrike w:val="0"/>
                <w:color w:val="auto"/>
                <w:szCs w:val="21"/>
                <w:shd w:val="clear" w:color="auto" w:fill="auto"/>
              </w:rPr>
              <w:t>（以采购单位盖章为准）</w:t>
            </w:r>
            <w:r>
              <w:rPr>
                <w:rFonts w:hint="eastAsia" w:ascii="仿宋_GB2312" w:hAnsi="仿宋_GB2312" w:eastAsia="仿宋_GB2312" w:cs="仿宋_GB2312"/>
                <w:color w:val="auto"/>
                <w:szCs w:val="21"/>
              </w:rPr>
              <w:t>；</w:t>
            </w:r>
          </w:p>
          <w:p w14:paraId="08B201E7">
            <w:pPr>
              <w:numPr>
                <w:ilvl w:val="0"/>
                <w:numId w:val="0"/>
              </w:numPr>
              <w:shd w:val="clear"/>
              <w:spacing w:line="320" w:lineRule="exact"/>
              <w:ind w:leftChars="0" w:firstLine="420" w:firstLineChars="200"/>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比选申请人</w:t>
            </w:r>
            <w:r>
              <w:rPr>
                <w:rFonts w:hint="eastAsia" w:ascii="仿宋_GB2312" w:hAnsi="仿宋_GB2312" w:eastAsia="仿宋_GB2312" w:cs="仿宋_GB2312"/>
                <w:color w:val="auto"/>
                <w:szCs w:val="21"/>
                <w:lang w:eastAsia="zh-CN"/>
              </w:rPr>
              <w:t>获得国家级荣誉</w:t>
            </w:r>
            <w:r>
              <w:rPr>
                <w:rFonts w:hint="eastAsia" w:ascii="仿宋_GB2312" w:hAnsi="仿宋_GB2312" w:eastAsia="仿宋_GB2312" w:cs="仿宋_GB2312"/>
                <w:color w:val="auto"/>
                <w:szCs w:val="21"/>
                <w:lang w:val="en-US" w:eastAsia="zh-CN"/>
              </w:rPr>
              <w:t>1次</w:t>
            </w:r>
            <w:r>
              <w:rPr>
                <w:rFonts w:hint="eastAsia" w:ascii="仿宋_GB2312" w:hAnsi="仿宋_GB2312" w:eastAsia="仿宋_GB2312" w:cs="仿宋_GB2312"/>
                <w:color w:val="auto"/>
                <w:szCs w:val="21"/>
                <w:lang w:eastAsia="zh-CN"/>
              </w:rPr>
              <w:t>得</w:t>
            </w:r>
            <w:r>
              <w:rPr>
                <w:rFonts w:hint="eastAsia" w:ascii="仿宋_GB2312" w:hAnsi="仿宋_GB2312" w:eastAsia="仿宋_GB2312" w:cs="仿宋_GB2312"/>
                <w:color w:val="auto"/>
                <w:szCs w:val="21"/>
                <w:lang w:val="en-US" w:eastAsia="zh-CN"/>
              </w:rPr>
              <w:t>4分，</w:t>
            </w:r>
            <w:r>
              <w:rPr>
                <w:rFonts w:hint="eastAsia" w:ascii="仿宋_GB2312" w:hAnsi="仿宋_GB2312" w:eastAsia="仿宋_GB2312" w:cs="仿宋_GB2312"/>
                <w:color w:val="auto"/>
                <w:szCs w:val="21"/>
                <w:lang w:eastAsia="zh-CN"/>
              </w:rPr>
              <w:t>省级荣誉</w:t>
            </w:r>
            <w:r>
              <w:rPr>
                <w:rFonts w:hint="eastAsia" w:ascii="仿宋_GB2312" w:hAnsi="仿宋_GB2312" w:eastAsia="仿宋_GB2312" w:cs="仿宋_GB2312"/>
                <w:color w:val="auto"/>
                <w:szCs w:val="21"/>
                <w:lang w:val="en-US" w:eastAsia="zh-CN"/>
              </w:rPr>
              <w:t>1次</w:t>
            </w:r>
            <w:r>
              <w:rPr>
                <w:rFonts w:hint="eastAsia" w:ascii="仿宋_GB2312" w:hAnsi="仿宋_GB2312" w:eastAsia="仿宋_GB2312" w:cs="仿宋_GB2312"/>
                <w:color w:val="auto"/>
                <w:szCs w:val="21"/>
              </w:rPr>
              <w:t>得</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市级荣誉</w:t>
            </w:r>
            <w:r>
              <w:rPr>
                <w:rFonts w:hint="eastAsia" w:ascii="仿宋_GB2312" w:hAnsi="仿宋_GB2312" w:eastAsia="仿宋_GB2312" w:cs="仿宋_GB2312"/>
                <w:color w:val="auto"/>
                <w:szCs w:val="21"/>
                <w:lang w:val="en-US" w:eastAsia="zh-CN"/>
              </w:rPr>
              <w:t>1次</w:t>
            </w:r>
            <w:r>
              <w:rPr>
                <w:rFonts w:hint="eastAsia" w:ascii="仿宋_GB2312" w:hAnsi="仿宋_GB2312" w:eastAsia="仿宋_GB2312" w:cs="仿宋_GB2312"/>
                <w:color w:val="auto"/>
                <w:szCs w:val="21"/>
              </w:rPr>
              <w:t>得</w:t>
            </w: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分，其余不得分</w:t>
            </w:r>
            <w:r>
              <w:rPr>
                <w:rFonts w:hint="eastAsia" w:ascii="仿宋_GB2312" w:hAnsi="仿宋_GB2312" w:eastAsia="仿宋_GB2312" w:cs="仿宋_GB2312"/>
                <w:color w:val="auto"/>
                <w:szCs w:val="21"/>
                <w:lang w:eastAsia="zh-CN"/>
              </w:rPr>
              <w:t>，此项以提交的荣誉证书或相关材料复印件为依据，最多得</w:t>
            </w:r>
            <w:r>
              <w:rPr>
                <w:rFonts w:hint="eastAsia" w:ascii="仿宋_GB2312" w:hAnsi="仿宋_GB2312" w:eastAsia="仿宋_GB2312" w:cs="仿宋_GB2312"/>
                <w:color w:val="auto"/>
                <w:szCs w:val="21"/>
                <w:lang w:val="en-US" w:eastAsia="zh-CN"/>
              </w:rPr>
              <w:t>8分。</w:t>
            </w:r>
          </w:p>
        </w:tc>
      </w:tr>
      <w:tr w14:paraId="31E7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40" w:type="dxa"/>
            <w:noWrap w:val="0"/>
            <w:vAlign w:val="center"/>
          </w:tcPr>
          <w:p w14:paraId="45A343B6">
            <w:pPr>
              <w:shd w:val="clea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w:t>
            </w:r>
          </w:p>
        </w:tc>
        <w:tc>
          <w:tcPr>
            <w:tcW w:w="1323" w:type="dxa"/>
            <w:noWrap w:val="0"/>
            <w:vAlign w:val="center"/>
          </w:tcPr>
          <w:p w14:paraId="33EA3DA5">
            <w:pPr>
              <w:shd w:val="clear"/>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业绩</w:t>
            </w:r>
          </w:p>
        </w:tc>
        <w:tc>
          <w:tcPr>
            <w:tcW w:w="701" w:type="dxa"/>
            <w:noWrap w:val="0"/>
            <w:vAlign w:val="center"/>
          </w:tcPr>
          <w:p w14:paraId="13452B16">
            <w:pPr>
              <w:shd w:val="clear"/>
              <w:ind w:hanging="2"/>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12</w:t>
            </w:r>
          </w:p>
        </w:tc>
        <w:tc>
          <w:tcPr>
            <w:tcW w:w="6303" w:type="dxa"/>
            <w:noWrap w:val="0"/>
            <w:vAlign w:val="center"/>
          </w:tcPr>
          <w:p w14:paraId="5A4E5A06">
            <w:pPr>
              <w:shd w:val="clear"/>
              <w:spacing w:line="320" w:lineRule="exact"/>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每有一个</w:t>
            </w:r>
            <w:r>
              <w:rPr>
                <w:rFonts w:hint="eastAsia" w:ascii="仿宋_GB2312" w:hAnsi="仿宋_GB2312" w:eastAsia="仿宋_GB2312" w:cs="仿宋_GB2312"/>
                <w:color w:val="auto"/>
                <w:szCs w:val="21"/>
                <w:lang w:eastAsia="zh-CN"/>
              </w:rPr>
              <w:t>近三年（</w:t>
            </w:r>
            <w:r>
              <w:rPr>
                <w:rFonts w:hint="eastAsia" w:ascii="仿宋_GB2312" w:hAnsi="仿宋_GB2312" w:eastAsia="仿宋_GB2312" w:cs="仿宋_GB2312"/>
                <w:color w:val="auto"/>
                <w:szCs w:val="21"/>
                <w:lang w:val="en-US" w:eastAsia="zh-CN"/>
              </w:rPr>
              <w:t>2021.9-2024.9期间内</w:t>
            </w:r>
            <w:r>
              <w:rPr>
                <w:rFonts w:hint="eastAsia" w:ascii="仿宋_GB2312" w:hAnsi="仿宋_GB2312" w:eastAsia="仿宋_GB2312" w:cs="仿宋_GB2312"/>
                <w:color w:val="auto"/>
                <w:szCs w:val="21"/>
                <w:lang w:eastAsia="zh-CN"/>
              </w:rPr>
              <w:t>）的</w:t>
            </w:r>
            <w:r>
              <w:rPr>
                <w:rFonts w:hint="eastAsia" w:ascii="仿宋_GB2312" w:hAnsi="仿宋_GB2312" w:eastAsia="仿宋_GB2312" w:cs="仿宋_GB2312"/>
                <w:color w:val="auto"/>
                <w:szCs w:val="21"/>
              </w:rPr>
              <w:t>采购代理业绩得2分，最多可得12分</w:t>
            </w:r>
            <w:r>
              <w:rPr>
                <w:rFonts w:hint="eastAsia" w:ascii="仿宋_GB2312" w:hAnsi="仿宋_GB2312" w:eastAsia="仿宋_GB2312" w:cs="仿宋_GB2312"/>
                <w:strike w:val="0"/>
                <w:dstrike w:val="0"/>
                <w:color w:val="auto"/>
                <w:szCs w:val="21"/>
              </w:rPr>
              <w:t>（须提供公告</w:t>
            </w:r>
            <w:r>
              <w:rPr>
                <w:rFonts w:hint="eastAsia" w:ascii="仿宋_GB2312" w:hAnsi="仿宋_GB2312" w:eastAsia="仿宋_GB2312" w:cs="仿宋_GB2312"/>
                <w:strike w:val="0"/>
                <w:dstrike w:val="0"/>
                <w:color w:val="auto"/>
                <w:szCs w:val="21"/>
                <w:lang w:eastAsia="zh-CN"/>
              </w:rPr>
              <w:t>复印件</w:t>
            </w:r>
            <w:r>
              <w:rPr>
                <w:rFonts w:hint="eastAsia" w:ascii="仿宋_GB2312" w:hAnsi="仿宋_GB2312" w:eastAsia="仿宋_GB2312" w:cs="仿宋_GB2312"/>
                <w:strike w:val="0"/>
                <w:dstrike w:val="0"/>
                <w:color w:val="auto"/>
                <w:szCs w:val="21"/>
              </w:rPr>
              <w:t>，加盖公司鲜章）</w:t>
            </w:r>
            <w:r>
              <w:rPr>
                <w:rFonts w:hint="eastAsia" w:ascii="仿宋_GB2312" w:hAnsi="仿宋_GB2312" w:eastAsia="仿宋_GB2312" w:cs="仿宋_GB2312"/>
                <w:color w:val="auto"/>
                <w:szCs w:val="21"/>
              </w:rPr>
              <w:t>。</w:t>
            </w:r>
          </w:p>
        </w:tc>
      </w:tr>
      <w:tr w14:paraId="7974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40" w:type="dxa"/>
            <w:noWrap w:val="0"/>
            <w:vAlign w:val="center"/>
          </w:tcPr>
          <w:p w14:paraId="736B93C0">
            <w:pPr>
              <w:shd w:val="clear"/>
              <w:spacing w:line="40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6</w:t>
            </w:r>
          </w:p>
        </w:tc>
        <w:tc>
          <w:tcPr>
            <w:tcW w:w="1323" w:type="dxa"/>
            <w:noWrap w:val="0"/>
            <w:vAlign w:val="center"/>
          </w:tcPr>
          <w:p w14:paraId="147371FA">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投标文件的规范性</w:t>
            </w:r>
          </w:p>
        </w:tc>
        <w:tc>
          <w:tcPr>
            <w:tcW w:w="701" w:type="dxa"/>
            <w:noWrap w:val="0"/>
            <w:vAlign w:val="center"/>
          </w:tcPr>
          <w:p w14:paraId="790FE6F6">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w:t>
            </w:r>
          </w:p>
        </w:tc>
        <w:tc>
          <w:tcPr>
            <w:tcW w:w="6303" w:type="dxa"/>
            <w:noWrap w:val="0"/>
            <w:vAlign w:val="center"/>
          </w:tcPr>
          <w:p w14:paraId="271A9202">
            <w:pPr>
              <w:keepNext w:val="0"/>
              <w:keepLines w:val="0"/>
              <w:pageBreakBefore w:val="0"/>
              <w:widowControl w:val="0"/>
              <w:shd w:val="clear"/>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投标文件制作规范，没有细微偏差情形的得3分；有一项细微偏差扣0.5分，直至该项分值扣完为止。</w:t>
            </w:r>
          </w:p>
        </w:tc>
      </w:tr>
    </w:tbl>
    <w:p w14:paraId="0D6D2C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bdings">
    <w:panose1 w:val="05030102010509060703"/>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OTEyNzdiODU0MjE0ODY5ZjUyNGUwNWU5Y2IxNjkifQ=="/>
  </w:docVars>
  <w:rsids>
    <w:rsidRoot w:val="00000000"/>
    <w:rsid w:val="483E55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崧儿</cp:lastModifiedBy>
  <dcterms:modified xsi:type="dcterms:W3CDTF">2024-10-14T07:00:30Z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B7C61CAA383F4F418E2DEF95B537DF61_12</vt:lpwstr>
  </property>
</Properties>
</file>